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B236" w14:textId="4F2CFB91" w:rsidR="00B22870" w:rsidRPr="00816820" w:rsidRDefault="00B22870">
      <w:pPr>
        <w:spacing w:after="0" w:line="276" w:lineRule="auto"/>
        <w:jc w:val="center"/>
        <w:rPr>
          <w:rFonts w:ascii="Aptos" w:hAnsi="Aptos" w:cs="Calibri"/>
        </w:rPr>
      </w:pPr>
      <w:r w:rsidRPr="00816820">
        <w:rPr>
          <w:rFonts w:ascii="Aptos" w:hAnsi="Aptos" w:cs="Calibri"/>
        </w:rPr>
        <w:t>Opis przedmiotu zamówienia (OPZ) – informacje zamawiającego</w:t>
      </w:r>
    </w:p>
    <w:p w14:paraId="2B90056D" w14:textId="77777777" w:rsidR="00B22870" w:rsidRPr="00816820" w:rsidRDefault="00B22870">
      <w:pPr>
        <w:spacing w:after="0" w:line="276" w:lineRule="auto"/>
        <w:jc w:val="center"/>
        <w:rPr>
          <w:rFonts w:ascii="Aptos" w:hAnsi="Aptos" w:cs="Calibri"/>
        </w:rPr>
      </w:pPr>
    </w:p>
    <w:p w14:paraId="4BEEC0FE" w14:textId="77777777" w:rsidR="00816820" w:rsidRPr="00816820" w:rsidRDefault="002C3CA7" w:rsidP="00A8761D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 xml:space="preserve">Przedmiotem </w:t>
      </w:r>
      <w:r w:rsidR="006B003D" w:rsidRPr="00816820">
        <w:rPr>
          <w:rFonts w:ascii="Aptos" w:hAnsi="Aptos" w:cs="Calibri"/>
        </w:rPr>
        <w:t xml:space="preserve">zamówienia </w:t>
      </w:r>
      <w:r w:rsidRPr="00816820">
        <w:rPr>
          <w:rFonts w:ascii="Aptos" w:hAnsi="Aptos" w:cs="Calibri"/>
        </w:rPr>
        <w:t xml:space="preserve">jest wykonanie </w:t>
      </w:r>
      <w:r w:rsidR="002B527E" w:rsidRPr="00816820">
        <w:rPr>
          <w:rFonts w:ascii="Aptos" w:hAnsi="Aptos" w:cs="Calibri"/>
        </w:rPr>
        <w:t xml:space="preserve">robót budowlanych polegających na budowie </w:t>
      </w:r>
      <w:r w:rsidR="006B003D" w:rsidRPr="00816820">
        <w:rPr>
          <w:rFonts w:ascii="Aptos" w:hAnsi="Aptos" w:cs="Calibri"/>
        </w:rPr>
        <w:t>s</w:t>
      </w:r>
      <w:r w:rsidRPr="00816820">
        <w:rPr>
          <w:rFonts w:ascii="Aptos" w:hAnsi="Aptos" w:cs="Calibri"/>
        </w:rPr>
        <w:t>kateparku</w:t>
      </w:r>
      <w:r w:rsidR="00816820" w:rsidRPr="00816820">
        <w:rPr>
          <w:rFonts w:ascii="Aptos" w:hAnsi="Aptos" w:cs="Calibri"/>
        </w:rPr>
        <w:t>.</w:t>
      </w:r>
    </w:p>
    <w:p w14:paraId="3070A601" w14:textId="109D5DA3" w:rsidR="00A8761D" w:rsidRPr="00816820" w:rsidRDefault="00816820" w:rsidP="00A8761D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Zakres zamówienia obejmuje</w:t>
      </w:r>
      <w:r w:rsidR="00533456" w:rsidRPr="00816820">
        <w:rPr>
          <w:rFonts w:ascii="Aptos" w:hAnsi="Aptos" w:cs="Calibri"/>
        </w:rPr>
        <w:t>:</w:t>
      </w:r>
    </w:p>
    <w:p w14:paraId="49A66A78" w14:textId="2271ACA6" w:rsidR="006B05E9" w:rsidRPr="00816820" w:rsidRDefault="00A8761D" w:rsidP="00A8761D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rozbiórk</w:t>
      </w:r>
      <w:r w:rsidR="00E532AA">
        <w:rPr>
          <w:rFonts w:ascii="Aptos" w:hAnsi="Aptos" w:cs="Calibri"/>
        </w:rPr>
        <w:t>ę</w:t>
      </w:r>
      <w:r w:rsidRPr="00816820">
        <w:rPr>
          <w:rFonts w:ascii="Aptos" w:hAnsi="Aptos" w:cs="Calibri"/>
        </w:rPr>
        <w:t xml:space="preserve"> istniejącego kortu tenisowego,</w:t>
      </w:r>
    </w:p>
    <w:p w14:paraId="4CF4E1A7" w14:textId="77777777" w:rsidR="00C44E9B" w:rsidRPr="00816820" w:rsidRDefault="00C44E9B" w:rsidP="00C44E9B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montaż rury osłonowej PE HD 100 Ø110x6.6 pod płytą skateparku,</w:t>
      </w:r>
    </w:p>
    <w:p w14:paraId="049ACA6B" w14:textId="59773F74" w:rsidR="006B05E9" w:rsidRPr="00816820" w:rsidRDefault="002C3CA7" w:rsidP="006B05E9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budow</w:t>
      </w:r>
      <w:r w:rsidR="00E532AA">
        <w:rPr>
          <w:rFonts w:ascii="Aptos" w:hAnsi="Aptos" w:cs="Calibri"/>
        </w:rPr>
        <w:t>ę</w:t>
      </w:r>
      <w:r w:rsidRPr="00816820">
        <w:rPr>
          <w:rFonts w:ascii="Aptos" w:hAnsi="Aptos" w:cs="Calibri"/>
        </w:rPr>
        <w:t xml:space="preserve"> skateparku – </w:t>
      </w:r>
      <w:r w:rsidR="004333A0" w:rsidRPr="00816820">
        <w:rPr>
          <w:rFonts w:ascii="Aptos" w:hAnsi="Aptos" w:cs="Calibri"/>
        </w:rPr>
        <w:t xml:space="preserve">monolitycznej </w:t>
      </w:r>
      <w:r w:rsidRPr="00816820">
        <w:rPr>
          <w:rFonts w:ascii="Aptos" w:hAnsi="Aptos" w:cs="Calibri"/>
        </w:rPr>
        <w:t xml:space="preserve">płyty </w:t>
      </w:r>
      <w:r w:rsidR="004333A0" w:rsidRPr="00816820">
        <w:rPr>
          <w:rFonts w:ascii="Aptos" w:hAnsi="Aptos" w:cs="Calibri"/>
        </w:rPr>
        <w:t>betonowej</w:t>
      </w:r>
      <w:r w:rsidRPr="00816820">
        <w:rPr>
          <w:rFonts w:ascii="Aptos" w:hAnsi="Aptos" w:cs="Calibri"/>
        </w:rPr>
        <w:t xml:space="preserve"> wraz </w:t>
      </w:r>
      <w:r w:rsidR="004333A0" w:rsidRPr="00816820">
        <w:rPr>
          <w:rFonts w:ascii="Aptos" w:hAnsi="Aptos" w:cs="Calibri"/>
        </w:rPr>
        <w:t>przeszkodami i</w:t>
      </w:r>
      <w:r w:rsidRPr="00816820">
        <w:rPr>
          <w:rFonts w:ascii="Aptos" w:hAnsi="Aptos" w:cs="Calibri"/>
        </w:rPr>
        <w:t xml:space="preserve"> elementami</w:t>
      </w:r>
      <w:r w:rsidR="004333A0" w:rsidRPr="00816820">
        <w:rPr>
          <w:rFonts w:ascii="Aptos" w:hAnsi="Aptos" w:cs="Calibri"/>
        </w:rPr>
        <w:t xml:space="preserve"> opisanymi w dokumentacji projektowej,</w:t>
      </w:r>
    </w:p>
    <w:p w14:paraId="53D0DD3E" w14:textId="3C160937" w:rsidR="006B05E9" w:rsidRPr="00816820" w:rsidRDefault="002C3CA7" w:rsidP="006B05E9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budow</w:t>
      </w:r>
      <w:r w:rsidR="00E532AA">
        <w:rPr>
          <w:rFonts w:ascii="Aptos" w:hAnsi="Aptos" w:cs="Calibri"/>
        </w:rPr>
        <w:t>ę</w:t>
      </w:r>
      <w:r w:rsidRPr="00816820">
        <w:rPr>
          <w:rFonts w:ascii="Aptos" w:hAnsi="Aptos" w:cs="Calibri"/>
        </w:rPr>
        <w:t xml:space="preserve"> instalacji oświetlenia</w:t>
      </w:r>
      <w:r w:rsidR="000A32D4" w:rsidRPr="00816820">
        <w:rPr>
          <w:rFonts w:ascii="Aptos" w:hAnsi="Aptos" w:cs="Calibri"/>
        </w:rPr>
        <w:t xml:space="preserve"> alejek oraz oświetlenia skateparku</w:t>
      </w:r>
      <w:r w:rsidRPr="00816820">
        <w:rPr>
          <w:rFonts w:ascii="Aptos" w:hAnsi="Aptos" w:cs="Calibri"/>
        </w:rPr>
        <w:t>,</w:t>
      </w:r>
    </w:p>
    <w:p w14:paraId="587189A4" w14:textId="7AC87CF4" w:rsidR="006B05E9" w:rsidRPr="00816820" w:rsidRDefault="002C3CA7" w:rsidP="006B05E9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budo</w:t>
      </w:r>
      <w:r w:rsidR="00E532AA">
        <w:rPr>
          <w:rFonts w:ascii="Aptos" w:hAnsi="Aptos" w:cs="Calibri"/>
        </w:rPr>
        <w:t>wę</w:t>
      </w:r>
      <w:r w:rsidRPr="00816820">
        <w:rPr>
          <w:rFonts w:ascii="Aptos" w:hAnsi="Aptos" w:cs="Calibri"/>
        </w:rPr>
        <w:t xml:space="preserve"> instalacji monitoringu,</w:t>
      </w:r>
    </w:p>
    <w:p w14:paraId="39127EE4" w14:textId="4416F826" w:rsidR="006B05E9" w:rsidRPr="00816820" w:rsidRDefault="002C3CA7" w:rsidP="006B05E9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przebudow</w:t>
      </w:r>
      <w:r w:rsidR="00E532AA">
        <w:rPr>
          <w:rFonts w:ascii="Aptos" w:hAnsi="Aptos" w:cs="Calibri"/>
        </w:rPr>
        <w:t>ę</w:t>
      </w:r>
      <w:r w:rsidRPr="00816820">
        <w:rPr>
          <w:rFonts w:ascii="Aptos" w:hAnsi="Aptos" w:cs="Calibri"/>
        </w:rPr>
        <w:t xml:space="preserve"> ścieżek (komunikacji pieszej) okalających skatepark wraz z budową schodów</w:t>
      </w:r>
      <w:r w:rsidR="00382031" w:rsidRPr="00816820">
        <w:rPr>
          <w:rFonts w:ascii="Aptos" w:hAnsi="Aptos" w:cs="Calibri"/>
        </w:rPr>
        <w:t>,</w:t>
      </w:r>
    </w:p>
    <w:p w14:paraId="4251872D" w14:textId="77777777" w:rsidR="006B05E9" w:rsidRPr="00816820" w:rsidRDefault="002C3CA7" w:rsidP="006B05E9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montaż elementów małej architektury,</w:t>
      </w:r>
    </w:p>
    <w:p w14:paraId="4B8ABADB" w14:textId="26CCA9C9" w:rsidR="002C3CA7" w:rsidRPr="00816820" w:rsidRDefault="002C3CA7" w:rsidP="006B05E9">
      <w:pPr>
        <w:pStyle w:val="Akapitzlist"/>
        <w:numPr>
          <w:ilvl w:val="0"/>
          <w:numId w:val="10"/>
        </w:numPr>
        <w:autoSpaceDE w:val="0"/>
        <w:spacing w:after="0"/>
        <w:ind w:left="709" w:hanging="283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lokalizacj</w:t>
      </w:r>
      <w:r w:rsidR="00E532AA">
        <w:rPr>
          <w:rFonts w:ascii="Aptos" w:hAnsi="Aptos" w:cs="Calibri"/>
        </w:rPr>
        <w:t>ę</w:t>
      </w:r>
      <w:r w:rsidRPr="00816820">
        <w:rPr>
          <w:rFonts w:ascii="Aptos" w:hAnsi="Aptos" w:cs="Calibri"/>
        </w:rPr>
        <w:t xml:space="preserve"> (oznakowanie) miejsc postojowych o wymiarach 2,5mx6,0m</w:t>
      </w:r>
      <w:r w:rsidR="002E15A5" w:rsidRPr="00816820">
        <w:rPr>
          <w:rFonts w:ascii="Aptos" w:hAnsi="Aptos" w:cs="Calibri"/>
        </w:rPr>
        <w:t>.</w:t>
      </w:r>
      <w:r w:rsidR="00B553B5" w:rsidRPr="00816820">
        <w:rPr>
          <w:rFonts w:ascii="Aptos" w:hAnsi="Aptos" w:cs="Calibri"/>
        </w:rPr>
        <w:t xml:space="preserve"> </w:t>
      </w:r>
    </w:p>
    <w:p w14:paraId="4CA07278" w14:textId="79CBD534" w:rsidR="00CE305B" w:rsidRPr="00816820" w:rsidRDefault="00601BA9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Lokalizacja inwestycji:</w:t>
      </w:r>
      <w:r w:rsidR="00584746" w:rsidRPr="00816820">
        <w:rPr>
          <w:rFonts w:ascii="Aptos" w:hAnsi="Aptos" w:cs="Calibri"/>
        </w:rPr>
        <w:t xml:space="preserve"> skatepark –</w:t>
      </w:r>
      <w:r w:rsidRPr="00816820">
        <w:rPr>
          <w:rFonts w:ascii="Aptos" w:hAnsi="Aptos" w:cs="Calibri"/>
        </w:rPr>
        <w:t xml:space="preserve"> </w:t>
      </w:r>
      <w:bookmarkStart w:id="0" w:name="_Hlk192664161"/>
      <w:r w:rsidR="00256E11" w:rsidRPr="00816820">
        <w:rPr>
          <w:rFonts w:ascii="Aptos" w:hAnsi="Aptos" w:cs="Calibri"/>
        </w:rPr>
        <w:t>dział</w:t>
      </w:r>
      <w:r w:rsidRPr="00816820">
        <w:rPr>
          <w:rFonts w:ascii="Aptos" w:hAnsi="Aptos" w:cs="Calibri"/>
        </w:rPr>
        <w:t xml:space="preserve">ka </w:t>
      </w:r>
      <w:r w:rsidR="00256E11" w:rsidRPr="00816820">
        <w:rPr>
          <w:rFonts w:ascii="Aptos" w:hAnsi="Aptos" w:cs="Calibri"/>
        </w:rPr>
        <w:t xml:space="preserve">nr </w:t>
      </w:r>
      <w:r w:rsidR="00382031" w:rsidRPr="00816820">
        <w:rPr>
          <w:rFonts w:ascii="Aptos" w:hAnsi="Aptos" w:cs="Calibri"/>
        </w:rPr>
        <w:t>444/5</w:t>
      </w:r>
      <w:r w:rsidR="00256E11" w:rsidRPr="00816820">
        <w:rPr>
          <w:rFonts w:ascii="Aptos" w:hAnsi="Aptos" w:cs="Calibri"/>
        </w:rPr>
        <w:t xml:space="preserve"> </w:t>
      </w:r>
      <w:r w:rsidR="00CE305B" w:rsidRPr="00816820">
        <w:rPr>
          <w:rFonts w:ascii="Aptos" w:hAnsi="Aptos" w:cs="Calibri"/>
        </w:rPr>
        <w:t xml:space="preserve">Ziębice, </w:t>
      </w:r>
      <w:r w:rsidR="00256E11" w:rsidRPr="00816820">
        <w:rPr>
          <w:rFonts w:ascii="Aptos" w:hAnsi="Aptos" w:cs="Calibri"/>
        </w:rPr>
        <w:t xml:space="preserve">obręb </w:t>
      </w:r>
      <w:r w:rsidR="00382031" w:rsidRPr="00816820">
        <w:rPr>
          <w:rFonts w:ascii="Aptos" w:hAnsi="Aptos" w:cs="Calibri"/>
        </w:rPr>
        <w:t>Ws</w:t>
      </w:r>
      <w:r w:rsidR="00256E11" w:rsidRPr="00816820">
        <w:rPr>
          <w:rFonts w:ascii="Aptos" w:hAnsi="Aptos" w:cs="Calibri"/>
        </w:rPr>
        <w:t>chód</w:t>
      </w:r>
      <w:bookmarkEnd w:id="0"/>
      <w:r w:rsidRPr="00816820">
        <w:rPr>
          <w:rFonts w:ascii="Aptos" w:hAnsi="Aptos" w:cs="Calibri"/>
        </w:rPr>
        <w:t xml:space="preserve"> </w:t>
      </w:r>
      <w:r w:rsidR="00CE305B" w:rsidRPr="00816820">
        <w:rPr>
          <w:rFonts w:ascii="Aptos" w:hAnsi="Aptos" w:cs="Calibri"/>
        </w:rPr>
        <w:t xml:space="preserve">oraz </w:t>
      </w:r>
      <w:r w:rsidR="00584746" w:rsidRPr="00816820">
        <w:rPr>
          <w:rFonts w:ascii="Aptos" w:hAnsi="Aptos" w:cs="Calibri"/>
        </w:rPr>
        <w:t xml:space="preserve">miejsca postojowe – </w:t>
      </w:r>
      <w:r w:rsidR="00CE305B" w:rsidRPr="00816820">
        <w:rPr>
          <w:rFonts w:ascii="Aptos" w:hAnsi="Aptos" w:cs="Calibri"/>
        </w:rPr>
        <w:t xml:space="preserve">działka nr 242 dr Ziębice obręb Wschód </w:t>
      </w:r>
    </w:p>
    <w:p w14:paraId="6003054B" w14:textId="7D495F55" w:rsidR="006C24F9" w:rsidRPr="00816820" w:rsidRDefault="00AB2E27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Teren inwestycji</w:t>
      </w:r>
      <w:r w:rsidR="00584746" w:rsidRPr="00816820">
        <w:rPr>
          <w:rFonts w:ascii="Aptos" w:hAnsi="Aptos" w:cs="Calibri"/>
        </w:rPr>
        <w:t xml:space="preserve"> – park miejski w Ziębicach</w:t>
      </w:r>
      <w:r w:rsidR="00D32148" w:rsidRPr="00816820">
        <w:rPr>
          <w:rFonts w:ascii="Aptos" w:hAnsi="Aptos" w:cs="Calibri"/>
        </w:rPr>
        <w:t>,</w:t>
      </w:r>
      <w:r w:rsidR="00584746" w:rsidRPr="00816820">
        <w:rPr>
          <w:rFonts w:ascii="Aptos" w:hAnsi="Aptos" w:cs="Calibri"/>
        </w:rPr>
        <w:t xml:space="preserve"> </w:t>
      </w:r>
      <w:r w:rsidRPr="00816820">
        <w:rPr>
          <w:rFonts w:ascii="Aptos" w:hAnsi="Aptos" w:cs="Calibri"/>
        </w:rPr>
        <w:t xml:space="preserve">figuruje w gminnej ewidencji zabytków i położony jest </w:t>
      </w:r>
      <w:r w:rsidR="00686D1F" w:rsidRPr="00816820">
        <w:rPr>
          <w:rFonts w:ascii="Aptos" w:hAnsi="Aptos" w:cs="Calibri"/>
        </w:rPr>
        <w:t xml:space="preserve"> </w:t>
      </w:r>
      <w:r w:rsidR="00686D1F" w:rsidRPr="00816820">
        <w:rPr>
          <w:rFonts w:ascii="Aptos" w:hAnsi="Aptos"/>
        </w:rPr>
        <w:t>w</w:t>
      </w:r>
      <w:r w:rsidR="00D32148" w:rsidRPr="00816820">
        <w:rPr>
          <w:rFonts w:ascii="Aptos" w:hAnsi="Aptos"/>
        </w:rPr>
        <w:t> </w:t>
      </w:r>
      <w:r w:rsidR="00686D1F" w:rsidRPr="00816820">
        <w:rPr>
          <w:rFonts w:ascii="Aptos" w:hAnsi="Aptos"/>
        </w:rPr>
        <w:t>obszarze</w:t>
      </w:r>
      <w:r w:rsidR="00686D1F" w:rsidRPr="00816820">
        <w:rPr>
          <w:rFonts w:ascii="Aptos" w:hAnsi="Aptos" w:cs="Calibri"/>
        </w:rPr>
        <w:t xml:space="preserve"> obserwacji archeologicznej</w:t>
      </w:r>
      <w:r w:rsidR="006F2659" w:rsidRPr="00816820">
        <w:rPr>
          <w:rFonts w:ascii="Aptos" w:hAnsi="Aptos" w:cs="Calibri"/>
        </w:rPr>
        <w:t>.</w:t>
      </w:r>
      <w:r w:rsidRPr="00816820">
        <w:rPr>
          <w:rFonts w:ascii="Aptos" w:hAnsi="Aptos" w:cs="Calibri"/>
        </w:rPr>
        <w:t xml:space="preserve"> </w:t>
      </w:r>
    </w:p>
    <w:p w14:paraId="61197C48" w14:textId="56CA3887" w:rsidR="00994F61" w:rsidRPr="00816820" w:rsidRDefault="00E3191C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 xml:space="preserve">Na terenie występują drzewa które </w:t>
      </w:r>
      <w:r w:rsidR="00994F61" w:rsidRPr="00816820">
        <w:rPr>
          <w:rFonts w:ascii="Aptos" w:hAnsi="Aptos" w:cs="Calibri"/>
        </w:rPr>
        <w:t>podczas prac budowlanych należy zabezpieczyć i chronić prze</w:t>
      </w:r>
      <w:r w:rsidR="00183318" w:rsidRPr="00816820">
        <w:rPr>
          <w:rFonts w:ascii="Aptos" w:hAnsi="Aptos" w:cs="Calibri"/>
        </w:rPr>
        <w:t>d</w:t>
      </w:r>
      <w:r w:rsidR="00994F61" w:rsidRPr="00816820">
        <w:rPr>
          <w:rFonts w:ascii="Aptos" w:hAnsi="Aptos" w:cs="Calibri"/>
        </w:rPr>
        <w:t xml:space="preserve"> uszkodzeniem zgodnie z wytycznymi zawartymi w dokumentacji projektowej.</w:t>
      </w:r>
    </w:p>
    <w:p w14:paraId="47AAB99F" w14:textId="71F2D23F" w:rsidR="001B462F" w:rsidRPr="00816820" w:rsidRDefault="000A32D4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>Oświetlenie skateparku należy wyposażyć w oprawy</w:t>
      </w:r>
      <w:r w:rsidR="003C3CE5" w:rsidRPr="00816820">
        <w:rPr>
          <w:rFonts w:ascii="Aptos" w:hAnsi="Aptos" w:cs="Calibri"/>
        </w:rPr>
        <w:t xml:space="preserve"> posiada</w:t>
      </w:r>
      <w:r w:rsidRPr="00816820">
        <w:rPr>
          <w:rFonts w:ascii="Aptos" w:hAnsi="Aptos" w:cs="Calibri"/>
        </w:rPr>
        <w:t>jące</w:t>
      </w:r>
      <w:r w:rsidR="003C3CE5" w:rsidRPr="00816820">
        <w:rPr>
          <w:rFonts w:ascii="Aptos" w:hAnsi="Aptos" w:cs="Calibri"/>
        </w:rPr>
        <w:t xml:space="preserve"> funkcję zmiany mocy </w:t>
      </w:r>
      <w:r w:rsidR="00963679" w:rsidRPr="00816820">
        <w:rPr>
          <w:rFonts w:ascii="Aptos" w:hAnsi="Aptos" w:cs="Calibri"/>
        </w:rPr>
        <w:t xml:space="preserve">z możliwością sterowania pilotem lub sterownikiem umieszczonym w </w:t>
      </w:r>
      <w:r w:rsidR="00B44AA6" w:rsidRPr="00816820">
        <w:rPr>
          <w:rFonts w:ascii="Aptos" w:hAnsi="Aptos" w:cs="Calibri"/>
        </w:rPr>
        <w:t>rozdzielni. Zakres regulacji: minimalny poziom mocy nie większy niż 50</w:t>
      </w:r>
      <w:r w:rsidR="00F3104D" w:rsidRPr="00816820">
        <w:rPr>
          <w:rFonts w:ascii="Aptos" w:hAnsi="Aptos" w:cs="Calibri"/>
        </w:rPr>
        <w:t>%</w:t>
      </w:r>
      <w:r w:rsidR="00B44AA6" w:rsidRPr="00816820">
        <w:rPr>
          <w:rFonts w:ascii="Aptos" w:hAnsi="Aptos" w:cs="Calibri"/>
        </w:rPr>
        <w:t xml:space="preserve">, maksymalny </w:t>
      </w:r>
      <w:r w:rsidR="00AB4AED" w:rsidRPr="00816820">
        <w:rPr>
          <w:rFonts w:ascii="Aptos" w:hAnsi="Aptos" w:cs="Calibri"/>
        </w:rPr>
        <w:t>poziom mocy równy 100%.</w:t>
      </w:r>
    </w:p>
    <w:p w14:paraId="6A5B88BB" w14:textId="26CB7485" w:rsidR="001A1091" w:rsidRPr="00816820" w:rsidRDefault="000C4D32" w:rsidP="001A1091">
      <w:pPr>
        <w:pStyle w:val="Akapitzlist"/>
        <w:numPr>
          <w:ilvl w:val="0"/>
          <w:numId w:val="1"/>
        </w:numPr>
        <w:spacing w:after="0"/>
        <w:rPr>
          <w:rFonts w:ascii="Aptos" w:hAnsi="Aptos" w:cs="Calibri"/>
        </w:rPr>
      </w:pPr>
      <w:r w:rsidRPr="00816820">
        <w:rPr>
          <w:rFonts w:ascii="Aptos" w:hAnsi="Aptos" w:cs="Calibri"/>
        </w:rPr>
        <w:t>Oświetlenie skatepark</w:t>
      </w:r>
      <w:r w:rsidR="00AD1295" w:rsidRPr="00816820">
        <w:rPr>
          <w:rFonts w:ascii="Aptos" w:hAnsi="Aptos" w:cs="Calibri"/>
        </w:rPr>
        <w:t>u</w:t>
      </w:r>
      <w:r w:rsidRPr="00816820">
        <w:rPr>
          <w:rFonts w:ascii="Aptos" w:hAnsi="Aptos" w:cs="Calibri"/>
        </w:rPr>
        <w:t xml:space="preserve"> </w:t>
      </w:r>
      <w:r w:rsidR="001A0EDF" w:rsidRPr="00816820">
        <w:rPr>
          <w:rFonts w:ascii="Aptos" w:hAnsi="Aptos" w:cs="Calibri"/>
        </w:rPr>
        <w:t>zgodnie z</w:t>
      </w:r>
      <w:r w:rsidR="003C3CE5" w:rsidRPr="00816820">
        <w:rPr>
          <w:rFonts w:ascii="Aptos" w:hAnsi="Aptos" w:cs="Calibri"/>
        </w:rPr>
        <w:t xml:space="preserve"> </w:t>
      </w:r>
      <w:r w:rsidRPr="00816820">
        <w:rPr>
          <w:rFonts w:ascii="Aptos" w:hAnsi="Aptos" w:cs="Calibri"/>
        </w:rPr>
        <w:t>dokumentacj</w:t>
      </w:r>
      <w:r w:rsidR="001A0EDF" w:rsidRPr="00816820">
        <w:rPr>
          <w:rFonts w:ascii="Aptos" w:hAnsi="Aptos" w:cs="Calibri"/>
        </w:rPr>
        <w:t>ą</w:t>
      </w:r>
      <w:r w:rsidRPr="00816820">
        <w:rPr>
          <w:rFonts w:ascii="Aptos" w:hAnsi="Aptos" w:cs="Calibri"/>
        </w:rPr>
        <w:t xml:space="preserve"> projektow</w:t>
      </w:r>
      <w:r w:rsidR="001A0EDF" w:rsidRPr="00816820">
        <w:rPr>
          <w:rFonts w:ascii="Aptos" w:hAnsi="Aptos" w:cs="Calibri"/>
        </w:rPr>
        <w:t>ą</w:t>
      </w:r>
      <w:r w:rsidR="00AD1295" w:rsidRPr="00816820">
        <w:rPr>
          <w:rFonts w:ascii="Aptos" w:hAnsi="Aptos" w:cs="Calibri"/>
        </w:rPr>
        <w:t xml:space="preserve"> </w:t>
      </w:r>
      <w:r w:rsidR="001A1091" w:rsidRPr="00816820">
        <w:rPr>
          <w:rFonts w:ascii="Aptos" w:hAnsi="Aptos" w:cs="Calibri"/>
        </w:rPr>
        <w:t>ma się odbywać ręcznie za pomocą przycisku monostabilnego 10A 250V AC IP44 instalowanego na bocznej ścianie obudowy rozdzielnicy ROS. Wciśnięcie przycisku powoduje załączenie oświetlenia na czas nastawiony na przekaźniku czasowym.</w:t>
      </w:r>
      <w:r w:rsidR="008F1A98" w:rsidRPr="00816820">
        <w:rPr>
          <w:rFonts w:ascii="Aptos" w:hAnsi="Aptos" w:cs="Calibri"/>
        </w:rPr>
        <w:t xml:space="preserve"> Czas załączenia oświetlenia regulowany w zakresie: minimalny czas działania oświetlenia równy 60 sekund lub mniej, maksymalny czas działania oświetlenia równy 12 godzin lub więcej.</w:t>
      </w:r>
      <w:r w:rsidR="001A1091" w:rsidRPr="00816820">
        <w:rPr>
          <w:rFonts w:ascii="Aptos" w:hAnsi="Aptos" w:cs="Calibri"/>
        </w:rPr>
        <w:t xml:space="preserve"> </w:t>
      </w:r>
      <w:r w:rsidR="00CC5F91" w:rsidRPr="00816820">
        <w:rPr>
          <w:rFonts w:ascii="Aptos" w:hAnsi="Aptos" w:cs="Calibri"/>
        </w:rPr>
        <w:t>Upływ czas</w:t>
      </w:r>
      <w:r w:rsidR="00FB7BA8" w:rsidRPr="00816820">
        <w:rPr>
          <w:rFonts w:ascii="Aptos" w:hAnsi="Aptos" w:cs="Calibri"/>
        </w:rPr>
        <w:t>u</w:t>
      </w:r>
      <w:r w:rsidR="00CC5F91" w:rsidRPr="00816820">
        <w:rPr>
          <w:rFonts w:ascii="Aptos" w:hAnsi="Aptos" w:cs="Calibri"/>
        </w:rPr>
        <w:t xml:space="preserve"> załączenia sygnalizowany dźwiękowo w celu umożliwienia załączenia </w:t>
      </w:r>
      <w:r w:rsidR="00FB7BA8" w:rsidRPr="00816820">
        <w:rPr>
          <w:rFonts w:ascii="Aptos" w:hAnsi="Aptos" w:cs="Calibri"/>
        </w:rPr>
        <w:t xml:space="preserve">na kolejny okres bez wyłączania oświetlenia. </w:t>
      </w:r>
      <w:r w:rsidR="001A1091" w:rsidRPr="00816820">
        <w:rPr>
          <w:rFonts w:ascii="Aptos" w:hAnsi="Aptos" w:cs="Calibri"/>
        </w:rPr>
        <w:t xml:space="preserve">Dodatkowo należy w rozdzielnicy ROS zainstalować przełączniki 1-0-2 pozwalające na ręczne załączenie lub wyłączenie każdego ze słupów indywidualnie. </w:t>
      </w:r>
      <w:r w:rsidR="008F1A98" w:rsidRPr="00816820">
        <w:rPr>
          <w:rFonts w:ascii="Aptos" w:hAnsi="Aptos" w:cs="Calibri"/>
        </w:rPr>
        <w:t xml:space="preserve">Nadto </w:t>
      </w:r>
      <w:r w:rsidR="001A1091" w:rsidRPr="00816820">
        <w:rPr>
          <w:rFonts w:ascii="Aptos" w:hAnsi="Aptos" w:cs="Calibri"/>
        </w:rPr>
        <w:t xml:space="preserve">Zamawiający wymaga aby </w:t>
      </w:r>
      <w:r w:rsidR="00B653BE" w:rsidRPr="00816820">
        <w:rPr>
          <w:rFonts w:ascii="Aptos" w:hAnsi="Aptos" w:cs="Calibri"/>
        </w:rPr>
        <w:t>w rozdzielnicy zamontować zegar astronomiczny umożliwiający sterowanie oświetleniem skateparku</w:t>
      </w:r>
      <w:r w:rsidR="00535014" w:rsidRPr="00816820">
        <w:rPr>
          <w:rFonts w:ascii="Aptos" w:hAnsi="Aptos" w:cs="Calibri"/>
        </w:rPr>
        <w:t xml:space="preserve"> (brak możliwości załączenia oświetlenia przyciskiem monostabilnym w określonych godzinach).</w:t>
      </w:r>
    </w:p>
    <w:p w14:paraId="6C62FF49" w14:textId="1A0E6878" w:rsidR="001D35C0" w:rsidRPr="00816820" w:rsidRDefault="00F07BF1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/>
        </w:rPr>
      </w:pPr>
      <w:r w:rsidRPr="00816820">
        <w:rPr>
          <w:rFonts w:ascii="Aptos" w:hAnsi="Aptos"/>
        </w:rPr>
        <w:t xml:space="preserve">Wykonawca dostarczy i zamontuje dwie tablice informacyjne o wymiarach min. 100x60 </w:t>
      </w:r>
      <w:r w:rsidR="001D35C0" w:rsidRPr="00816820">
        <w:rPr>
          <w:rFonts w:ascii="Aptos" w:hAnsi="Aptos"/>
        </w:rPr>
        <w:t xml:space="preserve">cm </w:t>
      </w:r>
      <w:r w:rsidRPr="00816820">
        <w:rPr>
          <w:rFonts w:ascii="Aptos" w:hAnsi="Aptos"/>
        </w:rPr>
        <w:t xml:space="preserve">wykonane z tworzywa sztucznego odpornego na działania warunków atmosferycznych </w:t>
      </w:r>
      <w:r w:rsidR="001D35C0" w:rsidRPr="00816820">
        <w:rPr>
          <w:rFonts w:ascii="Aptos" w:hAnsi="Aptos"/>
        </w:rPr>
        <w:t>z</w:t>
      </w:r>
      <w:r w:rsidRPr="00816820">
        <w:rPr>
          <w:rFonts w:ascii="Aptos" w:hAnsi="Aptos"/>
        </w:rPr>
        <w:t xml:space="preserve">  regulaminem </w:t>
      </w:r>
      <w:r w:rsidR="008103D9" w:rsidRPr="00816820">
        <w:rPr>
          <w:rFonts w:ascii="Aptos" w:hAnsi="Aptos"/>
        </w:rPr>
        <w:t>s</w:t>
      </w:r>
      <w:r w:rsidRPr="00816820">
        <w:rPr>
          <w:rFonts w:ascii="Aptos" w:hAnsi="Aptos"/>
        </w:rPr>
        <w:t xml:space="preserve">kateparku </w:t>
      </w:r>
      <w:r w:rsidR="00221FB3" w:rsidRPr="00816820">
        <w:rPr>
          <w:rFonts w:ascii="Aptos" w:hAnsi="Aptos"/>
        </w:rPr>
        <w:t xml:space="preserve">wykonane </w:t>
      </w:r>
      <w:r w:rsidRPr="00816820">
        <w:rPr>
          <w:rFonts w:ascii="Aptos" w:hAnsi="Aptos"/>
        </w:rPr>
        <w:t>w technologi</w:t>
      </w:r>
      <w:r w:rsidR="001D35C0" w:rsidRPr="00816820">
        <w:rPr>
          <w:rFonts w:ascii="Aptos" w:hAnsi="Aptos"/>
        </w:rPr>
        <w:t>i</w:t>
      </w:r>
      <w:r w:rsidRPr="00816820">
        <w:rPr>
          <w:rFonts w:ascii="Aptos" w:hAnsi="Aptos"/>
        </w:rPr>
        <w:t xml:space="preserve"> odpornej na odbarw</w:t>
      </w:r>
      <w:r w:rsidR="001D35C0" w:rsidRPr="00816820">
        <w:rPr>
          <w:rFonts w:ascii="Aptos" w:hAnsi="Aptos"/>
        </w:rPr>
        <w:t>i</w:t>
      </w:r>
      <w:r w:rsidRPr="00816820">
        <w:rPr>
          <w:rFonts w:ascii="Aptos" w:hAnsi="Aptos"/>
        </w:rPr>
        <w:t>anie</w:t>
      </w:r>
      <w:r w:rsidR="001D35C0" w:rsidRPr="00816820">
        <w:rPr>
          <w:rFonts w:ascii="Aptos" w:hAnsi="Aptos"/>
        </w:rPr>
        <w:t xml:space="preserve">. Tablica zamontowana będzie </w:t>
      </w:r>
      <w:r w:rsidR="00221FB3" w:rsidRPr="00816820">
        <w:rPr>
          <w:rFonts w:ascii="Aptos" w:hAnsi="Aptos"/>
        </w:rPr>
        <w:t xml:space="preserve">na </w:t>
      </w:r>
      <w:r w:rsidR="001D35C0" w:rsidRPr="00816820">
        <w:rPr>
          <w:rFonts w:ascii="Aptos" w:hAnsi="Aptos"/>
        </w:rPr>
        <w:t xml:space="preserve">konstrukcji stalowej opartej na dwóch słupach stalowych malowanych proszkowo </w:t>
      </w:r>
      <w:r w:rsidR="00FF10E4" w:rsidRPr="00816820">
        <w:rPr>
          <w:rFonts w:ascii="Aptos" w:hAnsi="Aptos"/>
        </w:rPr>
        <w:t xml:space="preserve">na </w:t>
      </w:r>
      <w:r w:rsidR="001D35C0" w:rsidRPr="00816820">
        <w:rPr>
          <w:rFonts w:ascii="Aptos" w:hAnsi="Aptos"/>
        </w:rPr>
        <w:t>kolor do ustalenia z Zam</w:t>
      </w:r>
      <w:r w:rsidR="00221FB3" w:rsidRPr="00816820">
        <w:rPr>
          <w:rFonts w:ascii="Aptos" w:hAnsi="Aptos"/>
        </w:rPr>
        <w:t>a</w:t>
      </w:r>
      <w:r w:rsidR="001D35C0" w:rsidRPr="00816820">
        <w:rPr>
          <w:rFonts w:ascii="Aptos" w:hAnsi="Aptos"/>
        </w:rPr>
        <w:t>w</w:t>
      </w:r>
      <w:r w:rsidR="00AB2E27" w:rsidRPr="00816820">
        <w:rPr>
          <w:rFonts w:ascii="Aptos" w:hAnsi="Aptos"/>
        </w:rPr>
        <w:t>i</w:t>
      </w:r>
      <w:r w:rsidR="001D35C0" w:rsidRPr="00816820">
        <w:rPr>
          <w:rFonts w:ascii="Aptos" w:hAnsi="Aptos"/>
        </w:rPr>
        <w:t>a</w:t>
      </w:r>
      <w:r w:rsidR="00AB2E27" w:rsidRPr="00816820">
        <w:rPr>
          <w:rFonts w:ascii="Aptos" w:hAnsi="Aptos"/>
        </w:rPr>
        <w:t>j</w:t>
      </w:r>
      <w:r w:rsidR="001D35C0" w:rsidRPr="00816820">
        <w:rPr>
          <w:rFonts w:ascii="Aptos" w:hAnsi="Aptos"/>
        </w:rPr>
        <w:t>ący</w:t>
      </w:r>
      <w:r w:rsidR="00221FB3" w:rsidRPr="00816820">
        <w:rPr>
          <w:rFonts w:ascii="Aptos" w:hAnsi="Aptos"/>
        </w:rPr>
        <w:t>m</w:t>
      </w:r>
      <w:r w:rsidR="001D35C0" w:rsidRPr="00816820">
        <w:rPr>
          <w:rFonts w:ascii="Aptos" w:hAnsi="Aptos"/>
        </w:rPr>
        <w:t xml:space="preserve"> na etapie realizacji zadania. </w:t>
      </w:r>
      <w:r w:rsidR="00221FB3" w:rsidRPr="00816820">
        <w:rPr>
          <w:rFonts w:ascii="Aptos" w:hAnsi="Aptos"/>
        </w:rPr>
        <w:t>Słupy zamontowane na fundamentach betonowych min. 20/20/50 cm</w:t>
      </w:r>
      <w:r w:rsidR="00AB2E27" w:rsidRPr="00816820">
        <w:rPr>
          <w:rFonts w:ascii="Aptos" w:hAnsi="Aptos"/>
        </w:rPr>
        <w:t xml:space="preserve">. </w:t>
      </w:r>
    </w:p>
    <w:p w14:paraId="28C21CBA" w14:textId="1507BD3F" w:rsidR="00A92896" w:rsidRPr="00816820" w:rsidRDefault="00256E11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/>
        </w:rPr>
      </w:pPr>
      <w:r w:rsidRPr="00816820">
        <w:rPr>
          <w:rFonts w:ascii="Aptos" w:hAnsi="Aptos"/>
        </w:rPr>
        <w:t xml:space="preserve">Szczegółowy opis przedmiotu zamówienia zawarty jest: w dokumentacji projektowej oraz specyfikacjach technicznych wykonania i odbioru robót. </w:t>
      </w:r>
    </w:p>
    <w:p w14:paraId="339600D8" w14:textId="64CC1E56" w:rsidR="00FD4E0D" w:rsidRPr="00816820" w:rsidRDefault="00422D5E" w:rsidP="008479D2">
      <w:pPr>
        <w:pStyle w:val="Standard"/>
        <w:numPr>
          <w:ilvl w:val="0"/>
          <w:numId w:val="1"/>
        </w:numPr>
        <w:tabs>
          <w:tab w:val="left" w:pos="567"/>
        </w:tabs>
        <w:jc w:val="both"/>
        <w:rPr>
          <w:rFonts w:ascii="Aptos" w:hAnsi="Aptos" w:cs="Calibri"/>
          <w:sz w:val="22"/>
          <w:szCs w:val="22"/>
        </w:rPr>
      </w:pPr>
      <w:r w:rsidRPr="00816820">
        <w:rPr>
          <w:rFonts w:ascii="Aptos" w:hAnsi="Aptos" w:cs="Calibri"/>
          <w:sz w:val="22"/>
          <w:szCs w:val="22"/>
        </w:rPr>
        <w:t>Wykonawca sporządzi</w:t>
      </w:r>
      <w:r w:rsidR="00256E11" w:rsidRPr="00816820">
        <w:rPr>
          <w:rFonts w:ascii="Aptos" w:hAnsi="Aptos" w:cs="Calibri"/>
          <w:sz w:val="22"/>
          <w:szCs w:val="22"/>
        </w:rPr>
        <w:t xml:space="preserve"> inwentaryzację geodezyjną powykonawczą.</w:t>
      </w:r>
    </w:p>
    <w:p w14:paraId="1CAB23EE" w14:textId="72893994" w:rsidR="00FD4E0D" w:rsidRPr="00816820" w:rsidRDefault="00256E11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 w:cs="Calibri"/>
        </w:rPr>
      </w:pPr>
      <w:r w:rsidRPr="00816820">
        <w:rPr>
          <w:rFonts w:ascii="Aptos" w:hAnsi="Aptos" w:cs="Calibri"/>
        </w:rPr>
        <w:t xml:space="preserve">Wykonawca zobowiązany jest do przekazania złomu z rozbiórki do wyznaczonego przez Zamawiającego punktu skupu (w odległości do </w:t>
      </w:r>
      <w:r w:rsidR="002173A8" w:rsidRPr="00816820">
        <w:rPr>
          <w:rFonts w:ascii="Aptos" w:hAnsi="Aptos" w:cs="Calibri"/>
        </w:rPr>
        <w:t>5</w:t>
      </w:r>
      <w:r w:rsidRPr="00816820">
        <w:rPr>
          <w:rFonts w:ascii="Aptos" w:hAnsi="Aptos" w:cs="Calibri"/>
        </w:rPr>
        <w:t xml:space="preserve"> km).</w:t>
      </w:r>
      <w:r w:rsidR="003764D0" w:rsidRPr="00816820">
        <w:rPr>
          <w:rFonts w:ascii="Aptos" w:hAnsi="Aptos" w:cs="Calibri"/>
        </w:rPr>
        <w:t xml:space="preserve"> </w:t>
      </w:r>
      <w:r w:rsidR="005B07A9" w:rsidRPr="00816820">
        <w:rPr>
          <w:rFonts w:ascii="Aptos" w:hAnsi="Aptos" w:cs="Calibri"/>
        </w:rPr>
        <w:t xml:space="preserve">Środki ze sprzedaży stanowią majątek gminy. </w:t>
      </w:r>
      <w:r w:rsidR="003764D0" w:rsidRPr="00816820">
        <w:rPr>
          <w:rFonts w:ascii="Aptos" w:hAnsi="Aptos" w:cs="Calibri"/>
        </w:rPr>
        <w:t xml:space="preserve">Pozostałe zdemontowane materiały podlegają utylizacji na koszt wykonawcy z zastrzeżeniem że materiały użyteczne Zamawiający może zatrzymać do dalszego wykorzystania, co zostanie ustalone w trakcie inwestycji. </w:t>
      </w:r>
      <w:r w:rsidRPr="00816820">
        <w:rPr>
          <w:rFonts w:ascii="Aptos" w:hAnsi="Aptos" w:cs="Calibri"/>
        </w:rPr>
        <w:t xml:space="preserve"> </w:t>
      </w:r>
    </w:p>
    <w:p w14:paraId="0EABD5FF" w14:textId="17C527C7" w:rsidR="00294EDD" w:rsidRPr="00816820" w:rsidRDefault="00256E11" w:rsidP="008479D2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Aptos" w:hAnsi="Aptos"/>
        </w:rPr>
      </w:pPr>
      <w:r w:rsidRPr="00816820">
        <w:rPr>
          <w:rFonts w:ascii="Aptos" w:hAnsi="Aptos"/>
        </w:rPr>
        <w:t xml:space="preserve">Wykonawca we własnym zakresie i na własny koszt wywiezie urobek ziemi, gruz oraz inne odpady do utylizacji. </w:t>
      </w:r>
      <w:r w:rsidR="00294EDD" w:rsidRPr="00816820">
        <w:rPr>
          <w:rFonts w:ascii="Aptos" w:hAnsi="Aptos"/>
        </w:rPr>
        <w:t>Zamawiający nie wskazuje miejsca wywiezienia odpadów.</w:t>
      </w:r>
    </w:p>
    <w:p w14:paraId="1A67F638" w14:textId="5983D27A" w:rsidR="00307B3D" w:rsidRPr="00816820" w:rsidRDefault="00256E11" w:rsidP="00816820">
      <w:pPr>
        <w:pStyle w:val="Akapitzlist"/>
        <w:numPr>
          <w:ilvl w:val="0"/>
          <w:numId w:val="1"/>
        </w:numPr>
        <w:autoSpaceDE w:val="0"/>
        <w:spacing w:after="0"/>
        <w:ind w:left="567" w:hanging="567"/>
        <w:jc w:val="both"/>
        <w:rPr>
          <w:rFonts w:ascii="Aptos" w:hAnsi="Aptos"/>
        </w:rPr>
      </w:pPr>
      <w:r w:rsidRPr="00816820">
        <w:rPr>
          <w:rFonts w:ascii="Aptos" w:hAnsi="Aptos"/>
        </w:rPr>
        <w:t xml:space="preserve">Wykonawca poniesie wszelkie koszty związane ze zużytą podczas robót energią elektryczną, wodą oraz za odprowadzone ścieki. </w:t>
      </w:r>
    </w:p>
    <w:sectPr w:rsidR="00307B3D" w:rsidRPr="00816820" w:rsidSect="00816820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F5B87" w14:textId="77777777" w:rsidR="00C34346" w:rsidRDefault="00C34346">
      <w:pPr>
        <w:spacing w:after="0"/>
      </w:pPr>
      <w:r>
        <w:separator/>
      </w:r>
    </w:p>
  </w:endnote>
  <w:endnote w:type="continuationSeparator" w:id="0">
    <w:p w14:paraId="2BDD3203" w14:textId="77777777" w:rsidR="00C34346" w:rsidRDefault="00C343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45E75" w14:textId="77777777" w:rsidR="00C34346" w:rsidRDefault="00C3434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FB02E80" w14:textId="77777777" w:rsidR="00C34346" w:rsidRDefault="00C343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58EE7" w14:textId="79A94596" w:rsidR="00816820" w:rsidRPr="00816820" w:rsidRDefault="00816820" w:rsidP="00816820">
    <w:pPr>
      <w:spacing w:after="0" w:line="276" w:lineRule="auto"/>
      <w:jc w:val="right"/>
      <w:rPr>
        <w:rFonts w:ascii="Aptos" w:hAnsi="Aptos" w:cs="Calibri"/>
        <w:sz w:val="18"/>
        <w:szCs w:val="18"/>
      </w:rPr>
    </w:pPr>
    <w:r w:rsidRPr="00816820">
      <w:rPr>
        <w:rFonts w:ascii="Aptos" w:hAnsi="Aptos" w:cs="Calibri"/>
        <w:sz w:val="18"/>
        <w:szCs w:val="18"/>
      </w:rPr>
      <w:t xml:space="preserve">ZAŁĄCZNIK NR </w:t>
    </w:r>
    <w:r>
      <w:rPr>
        <w:rFonts w:ascii="Aptos" w:hAnsi="Aptos" w:cs="Calibri"/>
        <w:sz w:val="18"/>
        <w:szCs w:val="18"/>
      </w:rPr>
      <w:t xml:space="preserve">11 </w:t>
    </w:r>
    <w:r w:rsidRPr="00816820">
      <w:rPr>
        <w:rFonts w:ascii="Aptos" w:hAnsi="Aptos" w:cs="Calibri"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70CD"/>
    <w:multiLevelType w:val="hybridMultilevel"/>
    <w:tmpl w:val="ACEA1524"/>
    <w:lvl w:ilvl="0" w:tplc="F5FA0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46670"/>
    <w:multiLevelType w:val="hybridMultilevel"/>
    <w:tmpl w:val="2FDC98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297727"/>
    <w:multiLevelType w:val="multilevel"/>
    <w:tmpl w:val="B802A9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B6948"/>
    <w:multiLevelType w:val="multilevel"/>
    <w:tmpl w:val="79B0FA6A"/>
    <w:lvl w:ilvl="0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C3ADD"/>
    <w:multiLevelType w:val="hybridMultilevel"/>
    <w:tmpl w:val="231EB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76C76"/>
    <w:multiLevelType w:val="multilevel"/>
    <w:tmpl w:val="58C2915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94BA9"/>
    <w:multiLevelType w:val="multilevel"/>
    <w:tmpl w:val="8C1A6116"/>
    <w:lvl w:ilvl="0">
      <w:start w:val="1"/>
      <w:numFmt w:val="decimal"/>
      <w:lvlText w:val="%1)"/>
      <w:lvlJc w:val="left"/>
      <w:pPr>
        <w:ind w:left="2062" w:hanging="360"/>
      </w:pPr>
      <w:rPr>
        <w:rFonts w:ascii="Cambria" w:hAnsi="Cambria" w:cs="Calibri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B745CA6"/>
    <w:multiLevelType w:val="multilevel"/>
    <w:tmpl w:val="CFB87B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00162"/>
    <w:multiLevelType w:val="multilevel"/>
    <w:tmpl w:val="5DBECE38"/>
    <w:lvl w:ilvl="0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6724B7"/>
    <w:multiLevelType w:val="hybridMultilevel"/>
    <w:tmpl w:val="A1D4EA4A"/>
    <w:lvl w:ilvl="0" w:tplc="0B6C86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71239929">
    <w:abstractNumId w:val="5"/>
  </w:num>
  <w:num w:numId="2" w16cid:durableId="450628959">
    <w:abstractNumId w:val="2"/>
  </w:num>
  <w:num w:numId="3" w16cid:durableId="1605765948">
    <w:abstractNumId w:val="6"/>
  </w:num>
  <w:num w:numId="4" w16cid:durableId="1619137471">
    <w:abstractNumId w:val="1"/>
  </w:num>
  <w:num w:numId="5" w16cid:durableId="216942621">
    <w:abstractNumId w:val="8"/>
  </w:num>
  <w:num w:numId="6" w16cid:durableId="1928347637">
    <w:abstractNumId w:val="4"/>
  </w:num>
  <w:num w:numId="7" w16cid:durableId="1195774769">
    <w:abstractNumId w:val="9"/>
  </w:num>
  <w:num w:numId="8" w16cid:durableId="1857964727">
    <w:abstractNumId w:val="7"/>
  </w:num>
  <w:num w:numId="9" w16cid:durableId="1782337604">
    <w:abstractNumId w:val="0"/>
  </w:num>
  <w:num w:numId="10" w16cid:durableId="1267423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E0D"/>
    <w:rsid w:val="00013A37"/>
    <w:rsid w:val="000419EE"/>
    <w:rsid w:val="00071AF8"/>
    <w:rsid w:val="00076999"/>
    <w:rsid w:val="00084489"/>
    <w:rsid w:val="000A32D4"/>
    <w:rsid w:val="000C4D32"/>
    <w:rsid w:val="00116E57"/>
    <w:rsid w:val="00183318"/>
    <w:rsid w:val="001A0EDF"/>
    <w:rsid w:val="001A1091"/>
    <w:rsid w:val="001B462F"/>
    <w:rsid w:val="001D35C0"/>
    <w:rsid w:val="001E5A5B"/>
    <w:rsid w:val="002173A8"/>
    <w:rsid w:val="00221FB3"/>
    <w:rsid w:val="00224F1E"/>
    <w:rsid w:val="00256E11"/>
    <w:rsid w:val="002647E8"/>
    <w:rsid w:val="00287A2F"/>
    <w:rsid w:val="00294EDD"/>
    <w:rsid w:val="002B527E"/>
    <w:rsid w:val="002C3CA7"/>
    <w:rsid w:val="002E15A5"/>
    <w:rsid w:val="00307B3D"/>
    <w:rsid w:val="003764D0"/>
    <w:rsid w:val="00382031"/>
    <w:rsid w:val="003A10F9"/>
    <w:rsid w:val="003C3C72"/>
    <w:rsid w:val="003C3CE5"/>
    <w:rsid w:val="00420A8B"/>
    <w:rsid w:val="004210FC"/>
    <w:rsid w:val="00422D5E"/>
    <w:rsid w:val="004333A0"/>
    <w:rsid w:val="004340E5"/>
    <w:rsid w:val="004C19FE"/>
    <w:rsid w:val="004D738A"/>
    <w:rsid w:val="004E334F"/>
    <w:rsid w:val="004F3BBB"/>
    <w:rsid w:val="005044CD"/>
    <w:rsid w:val="00515FED"/>
    <w:rsid w:val="00533456"/>
    <w:rsid w:val="00535014"/>
    <w:rsid w:val="00544B0E"/>
    <w:rsid w:val="005569B3"/>
    <w:rsid w:val="00584746"/>
    <w:rsid w:val="005B07A9"/>
    <w:rsid w:val="005B1586"/>
    <w:rsid w:val="005E3B8F"/>
    <w:rsid w:val="00601BA9"/>
    <w:rsid w:val="00675C8D"/>
    <w:rsid w:val="00686D1F"/>
    <w:rsid w:val="006A4646"/>
    <w:rsid w:val="006B003D"/>
    <w:rsid w:val="006B05E9"/>
    <w:rsid w:val="006C24F9"/>
    <w:rsid w:val="006F2659"/>
    <w:rsid w:val="00710B51"/>
    <w:rsid w:val="00712C6A"/>
    <w:rsid w:val="0074659E"/>
    <w:rsid w:val="007549A4"/>
    <w:rsid w:val="00755B94"/>
    <w:rsid w:val="007760FE"/>
    <w:rsid w:val="007B51E3"/>
    <w:rsid w:val="007B5282"/>
    <w:rsid w:val="008103D9"/>
    <w:rsid w:val="00816820"/>
    <w:rsid w:val="00844889"/>
    <w:rsid w:val="008479D2"/>
    <w:rsid w:val="00870DBE"/>
    <w:rsid w:val="008802FD"/>
    <w:rsid w:val="008F1A98"/>
    <w:rsid w:val="008F40D6"/>
    <w:rsid w:val="00963679"/>
    <w:rsid w:val="00994F61"/>
    <w:rsid w:val="009C058B"/>
    <w:rsid w:val="009C6DEB"/>
    <w:rsid w:val="00A75243"/>
    <w:rsid w:val="00A76EB4"/>
    <w:rsid w:val="00A8761D"/>
    <w:rsid w:val="00A92896"/>
    <w:rsid w:val="00AB2E27"/>
    <w:rsid w:val="00AB4AED"/>
    <w:rsid w:val="00AD1295"/>
    <w:rsid w:val="00B22870"/>
    <w:rsid w:val="00B30F25"/>
    <w:rsid w:val="00B44335"/>
    <w:rsid w:val="00B44AA6"/>
    <w:rsid w:val="00B553B5"/>
    <w:rsid w:val="00B653BE"/>
    <w:rsid w:val="00B73155"/>
    <w:rsid w:val="00B927AB"/>
    <w:rsid w:val="00B96576"/>
    <w:rsid w:val="00BA12D8"/>
    <w:rsid w:val="00BA27DD"/>
    <w:rsid w:val="00BC3F8A"/>
    <w:rsid w:val="00C026F6"/>
    <w:rsid w:val="00C21C10"/>
    <w:rsid w:val="00C34346"/>
    <w:rsid w:val="00C44E9B"/>
    <w:rsid w:val="00C506D1"/>
    <w:rsid w:val="00C87422"/>
    <w:rsid w:val="00CC5F91"/>
    <w:rsid w:val="00CE305B"/>
    <w:rsid w:val="00CF34BC"/>
    <w:rsid w:val="00D32148"/>
    <w:rsid w:val="00D36572"/>
    <w:rsid w:val="00D445F1"/>
    <w:rsid w:val="00D717A8"/>
    <w:rsid w:val="00DA2C7A"/>
    <w:rsid w:val="00DA71F6"/>
    <w:rsid w:val="00E27BF1"/>
    <w:rsid w:val="00E3191C"/>
    <w:rsid w:val="00E4553E"/>
    <w:rsid w:val="00E532AA"/>
    <w:rsid w:val="00E91055"/>
    <w:rsid w:val="00EA6FE5"/>
    <w:rsid w:val="00EE52B7"/>
    <w:rsid w:val="00F07BF1"/>
    <w:rsid w:val="00F24A3D"/>
    <w:rsid w:val="00F264AA"/>
    <w:rsid w:val="00F3104D"/>
    <w:rsid w:val="00FA4EB9"/>
    <w:rsid w:val="00FB6A8F"/>
    <w:rsid w:val="00FB7BA8"/>
    <w:rsid w:val="00FD4E0D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4FE7"/>
  <w15:docId w15:val="{33216845-4BDB-4B65-B43B-9D36F5A4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Standard">
    <w:name w:val="Standard"/>
    <w:pPr>
      <w:widowControl w:val="0"/>
      <w:suppressAutoHyphens/>
      <w:spacing w:after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5C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C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5C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C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C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0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0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1682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16820"/>
  </w:style>
  <w:style w:type="paragraph" w:styleId="Stopka">
    <w:name w:val="footer"/>
    <w:basedOn w:val="Normalny"/>
    <w:link w:val="StopkaZnak"/>
    <w:uiPriority w:val="99"/>
    <w:unhideWhenUsed/>
    <w:rsid w:val="0081682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16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5280B-4F4D-47CB-A790-5F015A42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Możdżeń</dc:creator>
  <cp:keywords/>
  <dc:description/>
  <cp:lastModifiedBy>Aneta Sikorska</cp:lastModifiedBy>
  <cp:revision>6</cp:revision>
  <cp:lastPrinted>2025-11-24T11:08:00Z</cp:lastPrinted>
  <dcterms:created xsi:type="dcterms:W3CDTF">2025-12-04T14:28:00Z</dcterms:created>
  <dcterms:modified xsi:type="dcterms:W3CDTF">2025-12-16T12:11:00Z</dcterms:modified>
</cp:coreProperties>
</file>